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3C1CD" w14:textId="02D74144" w:rsidR="005642F4" w:rsidRPr="00023652" w:rsidRDefault="002066A2" w:rsidP="005642F4">
      <w:pPr>
        <w:jc w:val="center"/>
        <w:rPr>
          <w:rFonts w:ascii="Arial" w:hAnsi="Arial" w:cs="Arial"/>
          <w:b/>
          <w:bCs/>
        </w:rPr>
      </w:pPr>
      <w:r w:rsidRPr="00023652">
        <w:rPr>
          <w:rFonts w:ascii="Arial" w:hAnsi="Arial" w:cs="Arial"/>
          <w:b/>
          <w:bCs/>
        </w:rPr>
        <w:t>Mer informasjon om samtykke</w:t>
      </w:r>
      <w:r w:rsidR="005642F4">
        <w:rPr>
          <w:rFonts w:ascii="Arial" w:hAnsi="Arial" w:cs="Arial"/>
          <w:b/>
          <w:bCs/>
        </w:rPr>
        <w:t xml:space="preserve"> for identifisering og oppfølging</w:t>
      </w:r>
      <w:r w:rsidR="005642F4">
        <w:rPr>
          <w:rFonts w:ascii="Arial" w:hAnsi="Arial" w:cs="Arial"/>
          <w:b/>
          <w:bCs/>
        </w:rPr>
        <w:br/>
        <w:t>av barn som pårørende</w:t>
      </w:r>
    </w:p>
    <w:p w14:paraId="6A982603" w14:textId="77777777" w:rsidR="002066A2" w:rsidRPr="00023652" w:rsidRDefault="002066A2" w:rsidP="002066A2">
      <w:pPr>
        <w:jc w:val="center"/>
        <w:rPr>
          <w:rFonts w:ascii="Arial" w:hAnsi="Arial" w:cs="Arial"/>
          <w:b/>
          <w:bCs/>
        </w:rPr>
      </w:pPr>
    </w:p>
    <w:p w14:paraId="7E5BFD69" w14:textId="771FFE5D" w:rsidR="00C62B7F" w:rsidRPr="00023652" w:rsidRDefault="006B3654" w:rsidP="006B3654">
      <w:pPr>
        <w:pStyle w:val="Listeavsnitt"/>
        <w:numPr>
          <w:ilvl w:val="0"/>
          <w:numId w:val="3"/>
        </w:numPr>
        <w:spacing w:after="240"/>
        <w:contextualSpacing w:val="0"/>
        <w:rPr>
          <w:rFonts w:ascii="Arial" w:hAnsi="Arial" w:cs="Arial"/>
        </w:rPr>
      </w:pPr>
      <w:r w:rsidRPr="00023652">
        <w:rPr>
          <w:rFonts w:ascii="Arial" w:hAnsi="Arial" w:cs="Arial"/>
          <w:b/>
          <w:bCs/>
        </w:rPr>
        <w:t>Barn</w:t>
      </w:r>
      <w:r w:rsidR="00D01DD1" w:rsidRPr="00023652">
        <w:rPr>
          <w:rFonts w:ascii="Arial" w:hAnsi="Arial" w:cs="Arial"/>
          <w:b/>
          <w:bCs/>
        </w:rPr>
        <w:t>as rettigheter</w:t>
      </w:r>
      <w:r w:rsidR="009C21CD" w:rsidRPr="00023652">
        <w:rPr>
          <w:rFonts w:ascii="Arial" w:hAnsi="Arial" w:cs="Arial"/>
          <w:b/>
          <w:bCs/>
        </w:rPr>
        <w:t xml:space="preserve"> veier tungt</w:t>
      </w:r>
      <w:r w:rsidRPr="00023652">
        <w:rPr>
          <w:rFonts w:ascii="Arial" w:hAnsi="Arial" w:cs="Arial"/>
        </w:rPr>
        <w:br/>
      </w:r>
      <w:r w:rsidR="00C62B7F" w:rsidRPr="00023652">
        <w:rPr>
          <w:rFonts w:ascii="Arial" w:hAnsi="Arial" w:cs="Arial"/>
        </w:rPr>
        <w:t xml:space="preserve">Barns rettigheter er sikret i Lov om barn og foreldre samt i </w:t>
      </w:r>
      <w:proofErr w:type="spellStart"/>
      <w:r w:rsidR="00C62B7F" w:rsidRPr="00023652">
        <w:rPr>
          <w:rFonts w:ascii="Arial" w:hAnsi="Arial" w:cs="Arial"/>
        </w:rPr>
        <w:t>FN`s</w:t>
      </w:r>
      <w:proofErr w:type="spellEnd"/>
      <w:r w:rsidR="00C62B7F" w:rsidRPr="00023652">
        <w:rPr>
          <w:rFonts w:ascii="Arial" w:hAnsi="Arial" w:cs="Arial"/>
        </w:rPr>
        <w:t xml:space="preserve"> Barnekonvensjon, som er ratifisert og gjelder som norsk lov. Begge lovene samt Grunnloven fastholder hensynet til Barnets beste i saker </w:t>
      </w:r>
      <w:proofErr w:type="gramStart"/>
      <w:r w:rsidR="00C62B7F" w:rsidRPr="00023652">
        <w:rPr>
          <w:rFonts w:ascii="Arial" w:hAnsi="Arial" w:cs="Arial"/>
        </w:rPr>
        <w:t>vedrørende</w:t>
      </w:r>
      <w:proofErr w:type="gramEnd"/>
      <w:r w:rsidR="00C62B7F" w:rsidRPr="00023652">
        <w:rPr>
          <w:rFonts w:ascii="Arial" w:hAnsi="Arial" w:cs="Arial"/>
        </w:rPr>
        <w:t xml:space="preserve"> barn som pårørende. All faglig forsvarlighet tilsier at forebygging av problem hos barn som pårørende skjer ved at barnet får informasjon og oppfølging etter behov. Barn skal kunne få si sin mening om eget behov, kontakt med andre tjenester og andre hjelpetilbud. Avhengig av alder har barnet rett til å bli hørt i saker som angår dem, og barnets meninger skal tillegges vekt. </w:t>
      </w:r>
    </w:p>
    <w:p w14:paraId="2A15990F" w14:textId="5A8364D2" w:rsidR="00C62B7F" w:rsidRPr="00023652" w:rsidRDefault="00FE4379" w:rsidP="00F419A7">
      <w:pPr>
        <w:pStyle w:val="Listeavsnitt"/>
        <w:numPr>
          <w:ilvl w:val="0"/>
          <w:numId w:val="3"/>
        </w:numPr>
        <w:spacing w:after="240"/>
        <w:contextualSpacing w:val="0"/>
        <w:rPr>
          <w:rFonts w:ascii="Arial" w:hAnsi="Arial" w:cs="Arial"/>
        </w:rPr>
      </w:pPr>
      <w:r w:rsidRPr="00023652">
        <w:rPr>
          <w:rFonts w:ascii="Arial" w:hAnsi="Arial" w:cs="Arial"/>
          <w:b/>
          <w:bCs/>
        </w:rPr>
        <w:t xml:space="preserve">Helsepersonell </w:t>
      </w:r>
      <w:r w:rsidR="00B34688" w:rsidRPr="00023652">
        <w:rPr>
          <w:rFonts w:ascii="Arial" w:hAnsi="Arial" w:cs="Arial"/>
          <w:b/>
          <w:bCs/>
        </w:rPr>
        <w:t>er pliktig</w:t>
      </w:r>
      <w:r w:rsidRPr="00023652">
        <w:rPr>
          <w:rFonts w:ascii="Arial" w:hAnsi="Arial" w:cs="Arial"/>
        </w:rPr>
        <w:br/>
      </w:r>
      <w:r w:rsidR="00C62B7F" w:rsidRPr="00023652">
        <w:rPr>
          <w:rFonts w:ascii="Arial" w:hAnsi="Arial" w:cs="Arial"/>
        </w:rPr>
        <w:t xml:space="preserve">Helsepersonell har plikt til å bidra til at barn som pårørende får informasjon og nødvendig oppfølging nettopp for å ivareta deres behov (Helsepersonelloven § 10 a). Barn og unge trenger ikke vise symptomer før lovens plikt gjør seg gjeldende. Foresatte vil ofte ha behov for å drøfte bekymringer rundt sine barn, og et godt samarbeide med barn og foreldre styrker </w:t>
      </w:r>
      <w:r w:rsidR="00C15051" w:rsidRPr="00023652">
        <w:rPr>
          <w:rFonts w:ascii="Arial" w:hAnsi="Arial" w:cs="Arial"/>
        </w:rPr>
        <w:t>arbeidet med b</w:t>
      </w:r>
      <w:r w:rsidR="00C62B7F" w:rsidRPr="00023652">
        <w:rPr>
          <w:rFonts w:ascii="Arial" w:hAnsi="Arial" w:cs="Arial"/>
        </w:rPr>
        <w:t>arn som pårørende</w:t>
      </w:r>
      <w:r w:rsidR="00C15051" w:rsidRPr="00023652">
        <w:rPr>
          <w:rFonts w:ascii="Arial" w:hAnsi="Arial" w:cs="Arial"/>
        </w:rPr>
        <w:t>.</w:t>
      </w:r>
      <w:r w:rsidR="00C62B7F" w:rsidRPr="00023652">
        <w:rPr>
          <w:rFonts w:ascii="Arial" w:hAnsi="Arial" w:cs="Arial"/>
        </w:rPr>
        <w:t xml:space="preserve"> Det er viktig at helsepersonell bruker tid og ser på den lovpålagte oppgaven som en prosess der foreldre gjennom </w:t>
      </w:r>
      <w:proofErr w:type="spellStart"/>
      <w:r w:rsidR="00C62B7F" w:rsidRPr="00023652">
        <w:rPr>
          <w:rFonts w:ascii="Arial" w:hAnsi="Arial" w:cs="Arial"/>
        </w:rPr>
        <w:t>evt</w:t>
      </w:r>
      <w:proofErr w:type="spellEnd"/>
      <w:r w:rsidR="00C62B7F" w:rsidRPr="00023652">
        <w:rPr>
          <w:rFonts w:ascii="Arial" w:hAnsi="Arial" w:cs="Arial"/>
        </w:rPr>
        <w:t xml:space="preserve"> flere samtaler får informasjon og forståelse for hensikten og viktigheten av at barn som pårørende ivaretas, slik at samtykke gis. </w:t>
      </w:r>
    </w:p>
    <w:p w14:paraId="199DAE4A" w14:textId="28777295" w:rsidR="00C62B7F" w:rsidRPr="00023652" w:rsidRDefault="006C1195" w:rsidP="00F419A7">
      <w:pPr>
        <w:pStyle w:val="Listeavsnitt"/>
        <w:numPr>
          <w:ilvl w:val="0"/>
          <w:numId w:val="3"/>
        </w:numPr>
        <w:spacing w:after="240"/>
        <w:contextualSpacing w:val="0"/>
        <w:rPr>
          <w:rFonts w:ascii="Arial" w:hAnsi="Arial" w:cs="Arial"/>
        </w:rPr>
      </w:pPr>
      <w:r w:rsidRPr="00023652">
        <w:rPr>
          <w:rFonts w:ascii="Arial" w:hAnsi="Arial" w:cs="Arial"/>
          <w:b/>
          <w:bCs/>
        </w:rPr>
        <w:t>Forelder med foreldreansvar kan samtykke</w:t>
      </w:r>
      <w:r w:rsidR="0004765A" w:rsidRPr="00023652">
        <w:rPr>
          <w:rFonts w:ascii="Arial" w:hAnsi="Arial" w:cs="Arial"/>
          <w:b/>
          <w:bCs/>
        </w:rPr>
        <w:br/>
      </w:r>
      <w:r w:rsidR="00C62B7F" w:rsidRPr="00023652">
        <w:rPr>
          <w:rFonts w:ascii="Arial" w:hAnsi="Arial" w:cs="Arial"/>
        </w:rPr>
        <w:t xml:space="preserve">Samtykke skal innhentes fra person med rett og plikt til å ta avgjørelser for barnet i personlige forhold, slik en person med foreldreansvar har </w:t>
      </w:r>
      <w:proofErr w:type="spellStart"/>
      <w:r w:rsidR="00C62B7F" w:rsidRPr="00023652">
        <w:rPr>
          <w:rFonts w:ascii="Arial" w:hAnsi="Arial" w:cs="Arial"/>
        </w:rPr>
        <w:t>jfr</w:t>
      </w:r>
      <w:proofErr w:type="spellEnd"/>
      <w:r w:rsidR="00C62B7F" w:rsidRPr="00023652">
        <w:rPr>
          <w:rFonts w:ascii="Arial" w:hAnsi="Arial" w:cs="Arial"/>
        </w:rPr>
        <w:t xml:space="preserve"> Lov om barn og foreldre. Dersom det er gjort vedtak om omsorgsovertakelse etter Barnevernsloven, er det barnevernet som skal samtykke. </w:t>
      </w:r>
    </w:p>
    <w:p w14:paraId="51341E8E" w14:textId="30FEE657" w:rsidR="00C62B7F" w:rsidRPr="00023652" w:rsidRDefault="00E535D9" w:rsidP="00F419A7">
      <w:pPr>
        <w:pStyle w:val="Listeavsnitt"/>
        <w:numPr>
          <w:ilvl w:val="0"/>
          <w:numId w:val="3"/>
        </w:numPr>
        <w:spacing w:after="240"/>
        <w:contextualSpacing w:val="0"/>
        <w:rPr>
          <w:rFonts w:ascii="Arial" w:hAnsi="Arial" w:cs="Arial"/>
        </w:rPr>
      </w:pPr>
      <w:r w:rsidRPr="00023652">
        <w:rPr>
          <w:rFonts w:ascii="Arial" w:hAnsi="Arial" w:cs="Arial"/>
          <w:b/>
          <w:bCs/>
        </w:rPr>
        <w:t>Samtykke fra en eller begge foresatte</w:t>
      </w:r>
      <w:r w:rsidRPr="00023652">
        <w:rPr>
          <w:rFonts w:ascii="Arial" w:hAnsi="Arial" w:cs="Arial"/>
        </w:rPr>
        <w:br/>
      </w:r>
      <w:r w:rsidR="00C62B7F" w:rsidRPr="00023652">
        <w:rPr>
          <w:rFonts w:ascii="Arial" w:hAnsi="Arial" w:cs="Arial"/>
        </w:rPr>
        <w:t xml:space="preserve">Begge foresatte skal i utgangspunktet samtykke til helsehjelp til barnet. Noen avgjørelser vil kreve samtykke fra begge foresatte dersom delt foreldreansvar </w:t>
      </w:r>
      <w:proofErr w:type="spellStart"/>
      <w:r w:rsidR="00C62B7F" w:rsidRPr="00023652">
        <w:rPr>
          <w:rFonts w:ascii="Arial" w:hAnsi="Arial" w:cs="Arial"/>
        </w:rPr>
        <w:t>Jfr</w:t>
      </w:r>
      <w:proofErr w:type="spellEnd"/>
      <w:r w:rsidR="00C62B7F" w:rsidRPr="00023652">
        <w:rPr>
          <w:rFonts w:ascii="Arial" w:hAnsi="Arial" w:cs="Arial"/>
        </w:rPr>
        <w:t xml:space="preserve"> Lov om barn og foreldre § 30 og § 37. Sistnevnte sier imidlertid at den barnet bor sammen med kan ta avgjørelser som gjelder vesentlige sider ved omsorgen for barnet, uten at den andre foreldrene kan motsette seg dette. Det er også tilstrekkelig med samtykke kun fra en foresatt for å yte helsehjelp til barnet/barna, dersom kvalifisert helsepersonell vurderer at helsehjelpen er nødvendig for å unngå skade</w:t>
      </w:r>
      <w:r w:rsidR="00513355" w:rsidRPr="00023652">
        <w:rPr>
          <w:rFonts w:ascii="Arial" w:hAnsi="Arial" w:cs="Arial"/>
        </w:rPr>
        <w:t xml:space="preserve">r eller </w:t>
      </w:r>
      <w:r w:rsidR="00C62B7F" w:rsidRPr="00023652">
        <w:rPr>
          <w:rFonts w:ascii="Arial" w:hAnsi="Arial" w:cs="Arial"/>
        </w:rPr>
        <w:t xml:space="preserve">symptomer (Pasientrettighetsloven §4-4). </w:t>
      </w:r>
    </w:p>
    <w:p w14:paraId="7F9CC48B" w14:textId="2173738B" w:rsidR="006C277B" w:rsidRPr="00023652" w:rsidRDefault="00067499" w:rsidP="00F82916">
      <w:pPr>
        <w:pStyle w:val="Listeavsnitt"/>
        <w:numPr>
          <w:ilvl w:val="0"/>
          <w:numId w:val="3"/>
        </w:numPr>
        <w:spacing w:after="240"/>
        <w:contextualSpacing w:val="0"/>
        <w:rPr>
          <w:rFonts w:ascii="Arial" w:hAnsi="Arial" w:cs="Arial"/>
        </w:rPr>
      </w:pPr>
      <w:r w:rsidRPr="00023652">
        <w:rPr>
          <w:rFonts w:ascii="Arial" w:hAnsi="Arial" w:cs="Arial"/>
          <w:b/>
          <w:bCs/>
        </w:rPr>
        <w:t>Informasjon som kan gis uten samtykke</w:t>
      </w:r>
      <w:r w:rsidRPr="00023652">
        <w:rPr>
          <w:rFonts w:ascii="Arial" w:hAnsi="Arial" w:cs="Arial"/>
        </w:rPr>
        <w:br/>
      </w:r>
      <w:proofErr w:type="gramStart"/>
      <w:r w:rsidR="00C62B7F" w:rsidRPr="00023652">
        <w:rPr>
          <w:rFonts w:ascii="Arial" w:hAnsi="Arial" w:cs="Arial"/>
        </w:rPr>
        <w:t>Vedrørende</w:t>
      </w:r>
      <w:proofErr w:type="gramEnd"/>
      <w:r w:rsidR="00C62B7F" w:rsidRPr="00023652">
        <w:rPr>
          <w:rFonts w:ascii="Arial" w:hAnsi="Arial" w:cs="Arial"/>
        </w:rPr>
        <w:t xml:space="preserve"> det å gi informasjon til barnet, skilles det juridisk mellom Generell informasjon</w:t>
      </w:r>
      <w:r w:rsidR="003C1D61" w:rsidRPr="00023652">
        <w:rPr>
          <w:rFonts w:ascii="Arial" w:hAnsi="Arial" w:cs="Arial"/>
        </w:rPr>
        <w:t xml:space="preserve"> </w:t>
      </w:r>
      <w:r w:rsidR="00C62B7F" w:rsidRPr="00023652">
        <w:rPr>
          <w:rFonts w:ascii="Arial" w:hAnsi="Arial" w:cs="Arial"/>
        </w:rPr>
        <w:t>og Pasientinformasjon: Taushetsbelagt informasjon</w:t>
      </w:r>
      <w:r w:rsidR="00C66C74" w:rsidRPr="00023652">
        <w:rPr>
          <w:rFonts w:ascii="Arial" w:hAnsi="Arial" w:cs="Arial"/>
        </w:rPr>
        <w:t xml:space="preserve"> (</w:t>
      </w:r>
      <w:r w:rsidR="00C62B7F" w:rsidRPr="00023652">
        <w:rPr>
          <w:rFonts w:ascii="Arial" w:hAnsi="Arial" w:cs="Arial"/>
        </w:rPr>
        <w:t>pasientinformasjon</w:t>
      </w:r>
      <w:r w:rsidR="00C66C74" w:rsidRPr="00023652">
        <w:rPr>
          <w:rFonts w:ascii="Arial" w:hAnsi="Arial" w:cs="Arial"/>
        </w:rPr>
        <w:t>)</w:t>
      </w:r>
      <w:r w:rsidR="00C62B7F" w:rsidRPr="00023652">
        <w:rPr>
          <w:rFonts w:ascii="Arial" w:hAnsi="Arial" w:cs="Arial"/>
        </w:rPr>
        <w:t xml:space="preserve"> kan gis til barn når det foreligger informert samtykke fra foresatte. Slik informasjon kan også gis til barn dersom barnet/barna allerede er kjent med opplysninger, uten at det er brudd på taushetsplikten </w:t>
      </w:r>
      <w:proofErr w:type="spellStart"/>
      <w:r w:rsidR="00C62B7F" w:rsidRPr="00023652">
        <w:rPr>
          <w:rFonts w:ascii="Arial" w:hAnsi="Arial" w:cs="Arial"/>
        </w:rPr>
        <w:t>jfr</w:t>
      </w:r>
      <w:proofErr w:type="spellEnd"/>
      <w:r w:rsidR="00C62B7F" w:rsidRPr="00023652">
        <w:rPr>
          <w:rFonts w:ascii="Arial" w:hAnsi="Arial" w:cs="Arial"/>
        </w:rPr>
        <w:t xml:space="preserve"> Helsepersonelloven § 23 </w:t>
      </w:r>
      <w:proofErr w:type="spellStart"/>
      <w:r w:rsidR="00C62B7F" w:rsidRPr="00023652">
        <w:rPr>
          <w:rFonts w:ascii="Arial" w:hAnsi="Arial" w:cs="Arial"/>
        </w:rPr>
        <w:t>nr</w:t>
      </w:r>
      <w:proofErr w:type="spellEnd"/>
      <w:r w:rsidR="00C62B7F" w:rsidRPr="00023652">
        <w:rPr>
          <w:rFonts w:ascii="Arial" w:hAnsi="Arial" w:cs="Arial"/>
        </w:rPr>
        <w:t xml:space="preserve"> 1. </w:t>
      </w:r>
      <w:r w:rsidR="006C277B" w:rsidRPr="00023652">
        <w:rPr>
          <w:rFonts w:ascii="Arial" w:hAnsi="Arial" w:cs="Arial"/>
        </w:rPr>
        <w:br/>
      </w:r>
      <w:r w:rsidR="006C277B" w:rsidRPr="00023652">
        <w:rPr>
          <w:rFonts w:ascii="Arial" w:hAnsi="Arial" w:cs="Arial"/>
        </w:rPr>
        <w:br/>
      </w:r>
      <w:r w:rsidR="00C62B7F" w:rsidRPr="00023652">
        <w:rPr>
          <w:rFonts w:ascii="Arial" w:hAnsi="Arial" w:cs="Arial"/>
        </w:rPr>
        <w:t>Generell informasjon</w:t>
      </w:r>
      <w:r w:rsidR="00657F2B" w:rsidRPr="00023652">
        <w:rPr>
          <w:rFonts w:ascii="Arial" w:hAnsi="Arial" w:cs="Arial"/>
        </w:rPr>
        <w:t xml:space="preserve"> om </w:t>
      </w:r>
      <w:r w:rsidR="00C62B7F" w:rsidRPr="00023652">
        <w:rPr>
          <w:rFonts w:ascii="Arial" w:hAnsi="Arial" w:cs="Arial"/>
        </w:rPr>
        <w:t>årsak, symptomer og behandling kan gis til barn dersom ikke begge foresatte samtykker. En bygger da informasjon ut fra det barnet selv kjenner til.</w:t>
      </w:r>
      <w:r w:rsidR="00657F2B" w:rsidRPr="00023652">
        <w:rPr>
          <w:rFonts w:ascii="Arial" w:hAnsi="Arial" w:cs="Arial"/>
        </w:rPr>
        <w:t xml:space="preserve"> Generell informasjon </w:t>
      </w:r>
      <w:r w:rsidR="00F82916" w:rsidRPr="00023652">
        <w:rPr>
          <w:rFonts w:ascii="Arial" w:hAnsi="Arial" w:cs="Arial"/>
        </w:rPr>
        <w:t xml:space="preserve">som omhandler pårørenderollen kan også gis uten samtykke, for eksempel </w:t>
      </w:r>
      <w:r w:rsidR="006C277B" w:rsidRPr="00023652">
        <w:rPr>
          <w:rFonts w:ascii="Arial" w:eastAsia="Calibri" w:hAnsi="Arial" w:cs="Arial"/>
          <w:color w:val="000000" w:themeColor="text1"/>
        </w:rPr>
        <w:t xml:space="preserve">at barn ikke kan lastes for foreldrenes sykdom, at foreldrene </w:t>
      </w:r>
      <w:r w:rsidR="006C277B" w:rsidRPr="00023652">
        <w:rPr>
          <w:rFonts w:ascii="Arial" w:eastAsia="Calibri" w:hAnsi="Arial" w:cs="Arial"/>
          <w:color w:val="000000" w:themeColor="text1"/>
        </w:rPr>
        <w:lastRenderedPageBreak/>
        <w:t>får god hjelp, besøksmuligheter, hva man kan vente seg av behandlingsinstansen og hvordan barna kan få hjelp til å mestre situasjonen.</w:t>
      </w:r>
    </w:p>
    <w:p w14:paraId="2569730C" w14:textId="6AFDD5EF" w:rsidR="00C62B7F" w:rsidRPr="00023652" w:rsidRDefault="00EA4424" w:rsidP="00EA4424">
      <w:pPr>
        <w:pStyle w:val="Listeavsnitt"/>
        <w:numPr>
          <w:ilvl w:val="0"/>
          <w:numId w:val="3"/>
        </w:numPr>
        <w:spacing w:after="240"/>
        <w:contextualSpacing w:val="0"/>
        <w:rPr>
          <w:rFonts w:ascii="Arial" w:hAnsi="Arial" w:cs="Arial"/>
        </w:rPr>
      </w:pPr>
      <w:r w:rsidRPr="00EA4424">
        <w:rPr>
          <w:rFonts w:ascii="Arial" w:hAnsi="Arial" w:cs="Arial"/>
          <w:b/>
          <w:bCs/>
        </w:rPr>
        <w:t>Samtykke er avgrenset</w:t>
      </w:r>
      <w:r>
        <w:rPr>
          <w:rFonts w:ascii="Arial" w:hAnsi="Arial" w:cs="Arial"/>
        </w:rPr>
        <w:br/>
      </w:r>
      <w:r w:rsidR="004215FF" w:rsidRPr="00023652">
        <w:rPr>
          <w:rFonts w:ascii="Arial" w:hAnsi="Arial" w:cs="Arial"/>
        </w:rPr>
        <w:t>Det bør avklares med foresatte</w:t>
      </w:r>
      <w:r w:rsidR="00DE6F2D" w:rsidRPr="00023652">
        <w:rPr>
          <w:rFonts w:ascii="Arial" w:hAnsi="Arial" w:cs="Arial"/>
        </w:rPr>
        <w:t xml:space="preserve"> om det er informasjon d</w:t>
      </w:r>
      <w:r w:rsidR="00DB4753" w:rsidRPr="00023652">
        <w:rPr>
          <w:rFonts w:ascii="Arial" w:hAnsi="Arial" w:cs="Arial"/>
        </w:rPr>
        <w:t>e ikke ønsker at deles med barnet/barna. Her kan det gjøres avtaler</w:t>
      </w:r>
      <w:r w:rsidR="004E49E9" w:rsidRPr="00023652">
        <w:rPr>
          <w:rFonts w:ascii="Arial" w:hAnsi="Arial" w:cs="Arial"/>
        </w:rPr>
        <w:t xml:space="preserve"> om konkrete temaer som </w:t>
      </w:r>
      <w:r w:rsidRPr="00023652">
        <w:rPr>
          <w:rFonts w:ascii="Arial" w:hAnsi="Arial" w:cs="Arial"/>
        </w:rPr>
        <w:t>helsepersonellet kan informere barnet/barna om.</w:t>
      </w:r>
    </w:p>
    <w:p w14:paraId="596F5F1C" w14:textId="589E869A" w:rsidR="00C62B7F" w:rsidRPr="00023652" w:rsidRDefault="00F60598" w:rsidP="00F419A7">
      <w:pPr>
        <w:pStyle w:val="Listeavsnitt"/>
        <w:numPr>
          <w:ilvl w:val="0"/>
          <w:numId w:val="3"/>
        </w:numPr>
        <w:spacing w:after="240"/>
        <w:contextualSpacing w:val="0"/>
        <w:rPr>
          <w:rFonts w:ascii="Arial" w:hAnsi="Arial" w:cs="Arial"/>
        </w:rPr>
      </w:pPr>
      <w:r w:rsidRPr="007D4A42">
        <w:rPr>
          <w:rFonts w:ascii="Arial" w:hAnsi="Arial" w:cs="Arial"/>
          <w:b/>
          <w:bCs/>
        </w:rPr>
        <w:t>Der foresatte</w:t>
      </w:r>
      <w:r w:rsidR="007D4A42" w:rsidRPr="007D4A42">
        <w:rPr>
          <w:rFonts w:ascii="Arial" w:hAnsi="Arial" w:cs="Arial"/>
          <w:b/>
          <w:bCs/>
        </w:rPr>
        <w:t xml:space="preserve"> ikke kan samtykke grunnet helsetilstand</w:t>
      </w:r>
      <w:r>
        <w:rPr>
          <w:rFonts w:ascii="Arial" w:hAnsi="Arial" w:cs="Arial"/>
        </w:rPr>
        <w:br/>
      </w:r>
      <w:r w:rsidR="00C62B7F" w:rsidRPr="00023652">
        <w:rPr>
          <w:rFonts w:ascii="Arial" w:hAnsi="Arial" w:cs="Arial"/>
        </w:rPr>
        <w:t xml:space="preserve">I situasjoner hvor det ikke er en foreldre/foresatte som kan </w:t>
      </w:r>
      <w:proofErr w:type="gramStart"/>
      <w:r w:rsidR="00C62B7F" w:rsidRPr="00023652">
        <w:rPr>
          <w:rFonts w:ascii="Arial" w:hAnsi="Arial" w:cs="Arial"/>
        </w:rPr>
        <w:t>avgi</w:t>
      </w:r>
      <w:proofErr w:type="gramEnd"/>
      <w:r w:rsidR="00C62B7F" w:rsidRPr="00023652">
        <w:rPr>
          <w:rFonts w:ascii="Arial" w:hAnsi="Arial" w:cs="Arial"/>
        </w:rPr>
        <w:t xml:space="preserve"> samtykke grunnet helsetilstand, kan helsepersonellet vurdere om tjenestemottaker ville ønsket at barn skulle få informasjon, og ta stilling til om det foreligger presumert samtykke. </w:t>
      </w:r>
    </w:p>
    <w:p w14:paraId="675796D3" w14:textId="7F00FE79" w:rsidR="007D4A42" w:rsidRDefault="00DB5091" w:rsidP="00F419A7">
      <w:pPr>
        <w:pStyle w:val="Listeavsnitt"/>
        <w:numPr>
          <w:ilvl w:val="0"/>
          <w:numId w:val="3"/>
        </w:numPr>
        <w:spacing w:after="240"/>
        <w:contextualSpacing w:val="0"/>
        <w:rPr>
          <w:rFonts w:ascii="Arial" w:hAnsi="Arial" w:cs="Arial"/>
        </w:rPr>
      </w:pPr>
      <w:r w:rsidRPr="00C30EB2">
        <w:rPr>
          <w:rFonts w:ascii="Arial" w:hAnsi="Arial" w:cs="Arial"/>
          <w:b/>
          <w:bCs/>
        </w:rPr>
        <w:t>Bekymrings</w:t>
      </w:r>
      <w:r w:rsidR="00C30EB2" w:rsidRPr="00C30EB2">
        <w:rPr>
          <w:rFonts w:ascii="Arial" w:hAnsi="Arial" w:cs="Arial"/>
          <w:b/>
          <w:bCs/>
        </w:rPr>
        <w:t>melding</w:t>
      </w:r>
      <w:r>
        <w:rPr>
          <w:rFonts w:ascii="Arial" w:hAnsi="Arial" w:cs="Arial"/>
        </w:rPr>
        <w:br/>
      </w:r>
      <w:r w:rsidR="00C62B7F" w:rsidRPr="00023652">
        <w:rPr>
          <w:rFonts w:ascii="Arial" w:hAnsi="Arial" w:cs="Arial"/>
        </w:rPr>
        <w:t xml:space="preserve">Hvis foreldre/foresatte ikke samtykker til at informasjon og oppfølging kan gis, og det foreligger mistanke om omsorgssvikt, skal det sendes bekymringsmelding til barnevernet. </w:t>
      </w:r>
      <w:bookmarkStart w:id="0" w:name="_GoBack"/>
      <w:bookmarkEnd w:id="0"/>
    </w:p>
    <w:p w14:paraId="20A0A784" w14:textId="0C905B23" w:rsidR="00C62B7F" w:rsidRPr="00023652" w:rsidRDefault="00ED79DE" w:rsidP="00F419A7">
      <w:pPr>
        <w:pStyle w:val="Listeavsnitt"/>
        <w:numPr>
          <w:ilvl w:val="0"/>
          <w:numId w:val="3"/>
        </w:numPr>
        <w:spacing w:after="240"/>
        <w:contextualSpacing w:val="0"/>
        <w:rPr>
          <w:rFonts w:ascii="Arial" w:hAnsi="Arial" w:cs="Arial"/>
        </w:rPr>
      </w:pPr>
      <w:r w:rsidRPr="00DB5091">
        <w:rPr>
          <w:rFonts w:ascii="Arial" w:hAnsi="Arial" w:cs="Arial"/>
          <w:b/>
          <w:bCs/>
        </w:rPr>
        <w:t>Samarbeidene helsepersonell</w:t>
      </w:r>
      <w:r>
        <w:rPr>
          <w:rFonts w:ascii="Arial" w:hAnsi="Arial" w:cs="Arial"/>
        </w:rPr>
        <w:br/>
      </w:r>
      <w:r w:rsidR="00C62B7F" w:rsidRPr="00023652">
        <w:rPr>
          <w:rFonts w:ascii="Arial" w:hAnsi="Arial" w:cs="Arial"/>
        </w:rPr>
        <w:t>Samarbeidende personell (eks. fastlege, helsestasjon, skolehelsetjeneste, barne- og ungdomspsykiatri) kan informeres uten samtykke når det er nødvendig for å ivareta barnets/barnas behov, med mindre tjenestemottaker motsetter seg det § 25, tredje ledd).</w:t>
      </w:r>
    </w:p>
    <w:p w14:paraId="4BEF0464" w14:textId="16452CC9" w:rsidR="006B3654" w:rsidRPr="00790F3C" w:rsidRDefault="00790F3C" w:rsidP="00790F3C">
      <w:pPr>
        <w:pStyle w:val="Listeavsnitt"/>
        <w:numPr>
          <w:ilvl w:val="0"/>
          <w:numId w:val="3"/>
        </w:numPr>
        <w:spacing w:after="240" w:line="240" w:lineRule="exact"/>
        <w:contextualSpacing w:val="0"/>
        <w:rPr>
          <w:rFonts w:ascii="Arial" w:eastAsia="Calibri" w:hAnsi="Arial" w:cs="Arial"/>
          <w:color w:val="000000" w:themeColor="text1"/>
        </w:rPr>
      </w:pPr>
      <w:r w:rsidRPr="00790F3C">
        <w:rPr>
          <w:rFonts w:ascii="Arial" w:eastAsia="Calibri" w:hAnsi="Arial" w:cs="Arial"/>
          <w:b/>
          <w:bCs/>
          <w:color w:val="000000" w:themeColor="text1"/>
        </w:rPr>
        <w:t>Dokumentasjon</w:t>
      </w:r>
      <w:r>
        <w:rPr>
          <w:rFonts w:ascii="Arial" w:eastAsia="Calibri" w:hAnsi="Arial" w:cs="Arial"/>
          <w:color w:val="000000" w:themeColor="text1"/>
        </w:rPr>
        <w:br/>
      </w:r>
      <w:r w:rsidR="3B808F62" w:rsidRPr="00790F3C">
        <w:rPr>
          <w:rFonts w:ascii="Arial" w:eastAsia="Calibri" w:hAnsi="Arial" w:cs="Arial"/>
          <w:color w:val="000000" w:themeColor="text1"/>
        </w:rPr>
        <w:t>Hvis samtykke ikke gis skal dette journalføres.</w:t>
      </w:r>
    </w:p>
    <w:p w14:paraId="3BF89EC0" w14:textId="2E1D72BD" w:rsidR="006B3654" w:rsidRPr="00790F3C" w:rsidRDefault="00790F3C" w:rsidP="00790F3C">
      <w:pPr>
        <w:pStyle w:val="Listeavsnitt"/>
        <w:numPr>
          <w:ilvl w:val="0"/>
          <w:numId w:val="3"/>
        </w:numPr>
        <w:spacing w:after="240" w:line="240" w:lineRule="exact"/>
        <w:contextualSpacing w:val="0"/>
        <w:rPr>
          <w:rFonts w:ascii="Arial" w:hAnsi="Arial" w:cs="Arial"/>
        </w:rPr>
      </w:pPr>
      <w:r w:rsidRPr="00790F3C">
        <w:rPr>
          <w:rFonts w:ascii="Arial" w:hAnsi="Arial" w:cs="Arial"/>
          <w:b/>
          <w:bCs/>
        </w:rPr>
        <w:t>Helserettslig myndig</w:t>
      </w:r>
      <w:r>
        <w:rPr>
          <w:rFonts w:ascii="Arial" w:hAnsi="Arial" w:cs="Arial"/>
        </w:rPr>
        <w:br/>
      </w:r>
      <w:r w:rsidR="006B3654" w:rsidRPr="00023652">
        <w:rPr>
          <w:rFonts w:ascii="Arial" w:hAnsi="Arial" w:cs="Arial"/>
        </w:rPr>
        <w:t>Når man fyller 16 år er man helserettslig myndig. Det vil si at man kan gå til lege, psykolog og annet helsepersonell uten at foreldrene trenger å få informasjon om helsehjelpen.</w:t>
      </w:r>
    </w:p>
    <w:p w14:paraId="42BD028B" w14:textId="57E58E8E" w:rsidR="67601D48" w:rsidRPr="00023652" w:rsidRDefault="67601D48" w:rsidP="00F419A7">
      <w:pPr>
        <w:spacing w:after="240" w:line="240" w:lineRule="exact"/>
        <w:ind w:left="1"/>
        <w:rPr>
          <w:rFonts w:ascii="Arial" w:eastAsia="Calibri" w:hAnsi="Arial" w:cs="Arial"/>
          <w:color w:val="000000" w:themeColor="text1"/>
        </w:rPr>
      </w:pPr>
    </w:p>
    <w:p w14:paraId="2962E043" w14:textId="6994F137" w:rsidR="00E744B9" w:rsidRPr="00023652" w:rsidRDefault="00E744B9" w:rsidP="00F419A7">
      <w:pPr>
        <w:spacing w:line="240" w:lineRule="exact"/>
        <w:ind w:left="1"/>
        <w:rPr>
          <w:rFonts w:ascii="Arial" w:eastAsia="Calibri" w:hAnsi="Arial" w:cs="Arial"/>
          <w:color w:val="000000" w:themeColor="text1"/>
          <w:sz w:val="24"/>
          <w:szCs w:val="24"/>
        </w:rPr>
      </w:pPr>
    </w:p>
    <w:p w14:paraId="4E472D79" w14:textId="5F59A8B3" w:rsidR="00E744B9" w:rsidRPr="00023652" w:rsidRDefault="00E744B9" w:rsidP="00F419A7">
      <w:pPr>
        <w:rPr>
          <w:rFonts w:ascii="Arial" w:hAnsi="Arial" w:cs="Arial"/>
        </w:rPr>
      </w:pPr>
    </w:p>
    <w:sectPr w:rsidR="00E744B9" w:rsidRPr="00023652" w:rsidSect="00C62B7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33AC"/>
    <w:multiLevelType w:val="hybridMultilevel"/>
    <w:tmpl w:val="0B38D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4433538"/>
    <w:multiLevelType w:val="hybridMultilevel"/>
    <w:tmpl w:val="8A3CC8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1831CF9"/>
    <w:multiLevelType w:val="hybridMultilevel"/>
    <w:tmpl w:val="FFFFFFFF"/>
    <w:lvl w:ilvl="0" w:tplc="A83C9C2E">
      <w:start w:val="1"/>
      <w:numFmt w:val="bullet"/>
      <w:lvlText w:val=""/>
      <w:lvlJc w:val="left"/>
      <w:pPr>
        <w:ind w:left="720" w:hanging="360"/>
      </w:pPr>
      <w:rPr>
        <w:rFonts w:ascii="Symbol" w:hAnsi="Symbol" w:hint="default"/>
      </w:rPr>
    </w:lvl>
    <w:lvl w:ilvl="1" w:tplc="41607E0A">
      <w:start w:val="1"/>
      <w:numFmt w:val="bullet"/>
      <w:lvlText w:val="o"/>
      <w:lvlJc w:val="left"/>
      <w:pPr>
        <w:ind w:left="1440" w:hanging="360"/>
      </w:pPr>
      <w:rPr>
        <w:rFonts w:ascii="Courier New" w:hAnsi="Courier New" w:hint="default"/>
      </w:rPr>
    </w:lvl>
    <w:lvl w:ilvl="2" w:tplc="EB222286">
      <w:start w:val="1"/>
      <w:numFmt w:val="bullet"/>
      <w:lvlText w:val=""/>
      <w:lvlJc w:val="left"/>
      <w:pPr>
        <w:ind w:left="2160" w:hanging="360"/>
      </w:pPr>
      <w:rPr>
        <w:rFonts w:ascii="Wingdings" w:hAnsi="Wingdings" w:hint="default"/>
      </w:rPr>
    </w:lvl>
    <w:lvl w:ilvl="3" w:tplc="D5A6D54C">
      <w:start w:val="1"/>
      <w:numFmt w:val="bullet"/>
      <w:lvlText w:val=""/>
      <w:lvlJc w:val="left"/>
      <w:pPr>
        <w:ind w:left="2880" w:hanging="360"/>
      </w:pPr>
      <w:rPr>
        <w:rFonts w:ascii="Symbol" w:hAnsi="Symbol" w:hint="default"/>
      </w:rPr>
    </w:lvl>
    <w:lvl w:ilvl="4" w:tplc="794A7236">
      <w:start w:val="1"/>
      <w:numFmt w:val="bullet"/>
      <w:lvlText w:val="o"/>
      <w:lvlJc w:val="left"/>
      <w:pPr>
        <w:ind w:left="3600" w:hanging="360"/>
      </w:pPr>
      <w:rPr>
        <w:rFonts w:ascii="Courier New" w:hAnsi="Courier New" w:hint="default"/>
      </w:rPr>
    </w:lvl>
    <w:lvl w:ilvl="5" w:tplc="00BEB11E">
      <w:start w:val="1"/>
      <w:numFmt w:val="bullet"/>
      <w:lvlText w:val=""/>
      <w:lvlJc w:val="left"/>
      <w:pPr>
        <w:ind w:left="4320" w:hanging="360"/>
      </w:pPr>
      <w:rPr>
        <w:rFonts w:ascii="Wingdings" w:hAnsi="Wingdings" w:hint="default"/>
      </w:rPr>
    </w:lvl>
    <w:lvl w:ilvl="6" w:tplc="707264F6">
      <w:start w:val="1"/>
      <w:numFmt w:val="bullet"/>
      <w:lvlText w:val=""/>
      <w:lvlJc w:val="left"/>
      <w:pPr>
        <w:ind w:left="5040" w:hanging="360"/>
      </w:pPr>
      <w:rPr>
        <w:rFonts w:ascii="Symbol" w:hAnsi="Symbol" w:hint="default"/>
      </w:rPr>
    </w:lvl>
    <w:lvl w:ilvl="7" w:tplc="863E9156">
      <w:start w:val="1"/>
      <w:numFmt w:val="bullet"/>
      <w:lvlText w:val="o"/>
      <w:lvlJc w:val="left"/>
      <w:pPr>
        <w:ind w:left="5760" w:hanging="360"/>
      </w:pPr>
      <w:rPr>
        <w:rFonts w:ascii="Courier New" w:hAnsi="Courier New" w:hint="default"/>
      </w:rPr>
    </w:lvl>
    <w:lvl w:ilvl="8" w:tplc="0EF8BB7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7F"/>
    <w:rsid w:val="00023652"/>
    <w:rsid w:val="0004765A"/>
    <w:rsid w:val="00067499"/>
    <w:rsid w:val="001C3782"/>
    <w:rsid w:val="002066A2"/>
    <w:rsid w:val="00261CF3"/>
    <w:rsid w:val="003C1D61"/>
    <w:rsid w:val="004215FF"/>
    <w:rsid w:val="004E49E9"/>
    <w:rsid w:val="00513355"/>
    <w:rsid w:val="005642F4"/>
    <w:rsid w:val="005F0A92"/>
    <w:rsid w:val="00651E90"/>
    <w:rsid w:val="00657F2B"/>
    <w:rsid w:val="006B3654"/>
    <w:rsid w:val="006C1195"/>
    <w:rsid w:val="006C277B"/>
    <w:rsid w:val="00790F3C"/>
    <w:rsid w:val="00793DCA"/>
    <w:rsid w:val="007D4A42"/>
    <w:rsid w:val="00842CF5"/>
    <w:rsid w:val="008C2BB4"/>
    <w:rsid w:val="009C21CD"/>
    <w:rsid w:val="00AE37B2"/>
    <w:rsid w:val="00B34688"/>
    <w:rsid w:val="00B71477"/>
    <w:rsid w:val="00C15051"/>
    <w:rsid w:val="00C30EB2"/>
    <w:rsid w:val="00C62B7F"/>
    <w:rsid w:val="00C66C74"/>
    <w:rsid w:val="00D01DD1"/>
    <w:rsid w:val="00DB2AE3"/>
    <w:rsid w:val="00DB4753"/>
    <w:rsid w:val="00DB5091"/>
    <w:rsid w:val="00DE5C35"/>
    <w:rsid w:val="00DE6386"/>
    <w:rsid w:val="00DE6F2D"/>
    <w:rsid w:val="00E535D9"/>
    <w:rsid w:val="00E744B9"/>
    <w:rsid w:val="00EA4424"/>
    <w:rsid w:val="00EC6EA8"/>
    <w:rsid w:val="00ED79DE"/>
    <w:rsid w:val="00F419A7"/>
    <w:rsid w:val="00F60598"/>
    <w:rsid w:val="00F82916"/>
    <w:rsid w:val="00FE4379"/>
    <w:rsid w:val="0AF72A3F"/>
    <w:rsid w:val="18FDF5A0"/>
    <w:rsid w:val="30FF1161"/>
    <w:rsid w:val="3B808F62"/>
    <w:rsid w:val="44E14BC9"/>
    <w:rsid w:val="4F7C887A"/>
    <w:rsid w:val="67601D48"/>
    <w:rsid w:val="6863877B"/>
    <w:rsid w:val="690B93C4"/>
    <w:rsid w:val="72F6484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E63B"/>
  <w15:chartTrackingRefBased/>
  <w15:docId w15:val="{78D6BBB9-4D7C-4905-9ADA-C6F31D8C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7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62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5e4920-5c9f-474a-89f9-edb3c81a66af">
      <Terms xmlns="http://schemas.microsoft.com/office/infopath/2007/PartnerControls"/>
    </lcf76f155ced4ddcb4097134ff3c332f>
    <TaxCatchAll xmlns="f3cbd7ba-8c37-4907-be72-4802e90b09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2416852942D2469687B710AFF9BD08" ma:contentTypeVersion="15" ma:contentTypeDescription="Create a new document." ma:contentTypeScope="" ma:versionID="a4a8376d18ab32a2e0f04332f53a55ed">
  <xsd:schema xmlns:xsd="http://www.w3.org/2001/XMLSchema" xmlns:xs="http://www.w3.org/2001/XMLSchema" xmlns:p="http://schemas.microsoft.com/office/2006/metadata/properties" xmlns:ns2="685e4920-5c9f-474a-89f9-edb3c81a66af" xmlns:ns3="f3cbd7ba-8c37-4907-be72-4802e90b09d2" targetNamespace="http://schemas.microsoft.com/office/2006/metadata/properties" ma:root="true" ma:fieldsID="ec1fb4f6badde9034aff02b12abb682a" ns2:_="" ns3:_="">
    <xsd:import namespace="685e4920-5c9f-474a-89f9-edb3c81a66af"/>
    <xsd:import namespace="f3cbd7ba-8c37-4907-be72-4802e90b0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e4920-5c9f-474a-89f9-edb3c81a6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92d879-a88e-475a-9559-43fdecc0ec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cbd7ba-8c37-4907-be72-4802e90b0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76fc6f-5036-4452-984e-ed375197801c}" ma:internalName="TaxCatchAll" ma:showField="CatchAllData" ma:web="f3cbd7ba-8c37-4907-be72-4802e90b0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C7878-000B-414C-B9F2-2AA76D464EDC}">
  <ds:schemaRefs>
    <ds:schemaRef ds:uri="http://schemas.microsoft.com/office/2006/metadata/properties"/>
    <ds:schemaRef ds:uri="http://schemas.microsoft.com/office/infopath/2007/PartnerControls"/>
    <ds:schemaRef ds:uri="685e4920-5c9f-474a-89f9-edb3c81a66af"/>
    <ds:schemaRef ds:uri="f3cbd7ba-8c37-4907-be72-4802e90b09d2"/>
  </ds:schemaRefs>
</ds:datastoreItem>
</file>

<file path=customXml/itemProps2.xml><?xml version="1.0" encoding="utf-8"?>
<ds:datastoreItem xmlns:ds="http://schemas.openxmlformats.org/officeDocument/2006/customXml" ds:itemID="{9AABC150-7BF2-46D1-8B5A-0AA6C31F8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e4920-5c9f-474a-89f9-edb3c81a66af"/>
    <ds:schemaRef ds:uri="f3cbd7ba-8c37-4907-be72-4802e90b0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FEB85-1977-4F70-94BB-AA4103564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718</Words>
  <Characters>3807</Characters>
  <Application>Microsoft Office Word</Application>
  <DocSecurity>0</DocSecurity>
  <Lines>31</Lines>
  <Paragraphs>9</Paragraphs>
  <ScaleCrop>false</ScaleCrop>
  <Company>Sandefjord kommune</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Lene Karlsen</dc:creator>
  <cp:keywords/>
  <dc:description/>
  <cp:lastModifiedBy>May Lene Karlsen</cp:lastModifiedBy>
  <cp:revision>3</cp:revision>
  <dcterms:created xsi:type="dcterms:W3CDTF">2022-07-01T13:51:00Z</dcterms:created>
  <dcterms:modified xsi:type="dcterms:W3CDTF">2022-07-01T13:55:00Z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0x0101006A2416852942D2469687B710AFF9BD08</vt:lpwstr>
  </property>
  <property fmtid="{D5CDD505-2E9C-101B-9397-08002B2CF9AE}" pid="3" name="MediaServiceImageTags">
    <vt:lpwstr/>
  </property>
</Properties>
</file>