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E989" w14:textId="0B374CBB" w:rsidR="0019155F" w:rsidRPr="00267515" w:rsidRDefault="0019155F" w:rsidP="0019155F">
      <w:pPr>
        <w:rPr>
          <w:b/>
          <w:bCs/>
          <w:sz w:val="28"/>
          <w:szCs w:val="28"/>
        </w:rPr>
      </w:pPr>
      <w:r w:rsidRPr="00267515">
        <w:rPr>
          <w:b/>
          <w:bCs/>
          <w:sz w:val="28"/>
          <w:szCs w:val="28"/>
        </w:rPr>
        <w:t>Søknad om dispensasjon fra reguleringskravet for ny boenhet innenfor hensynssone H310/H320/H390</w:t>
      </w:r>
    </w:p>
    <w:p w14:paraId="4BA0E33E" w14:textId="38FC3F0C" w:rsidR="0019155F" w:rsidRPr="0019155F" w:rsidRDefault="0019155F" w:rsidP="0019155F">
      <w:r w:rsidRPr="0019155F">
        <w:rPr>
          <w:b/>
          <w:bCs/>
        </w:rPr>
        <w:t xml:space="preserve">Til: </w:t>
      </w:r>
      <w:r>
        <w:rPr>
          <w:b/>
          <w:bCs/>
        </w:rPr>
        <w:t>Sandefjord kommune v/bygningsmyndigheten</w:t>
      </w:r>
      <w:r w:rsidRPr="0019155F">
        <w:br/>
      </w:r>
      <w:r w:rsidRPr="0019155F">
        <w:rPr>
          <w:b/>
          <w:bCs/>
        </w:rPr>
        <w:t>Dato: [</w:t>
      </w:r>
      <w:r w:rsidRPr="0019155F">
        <w:rPr>
          <w:b/>
          <w:bCs/>
          <w:color w:val="3A7C22" w:themeColor="accent6" w:themeShade="BF"/>
        </w:rPr>
        <w:t>Dagens dato</w:t>
      </w:r>
      <w:r w:rsidRPr="0019155F">
        <w:rPr>
          <w:b/>
          <w:bCs/>
        </w:rPr>
        <w:t>]</w:t>
      </w:r>
    </w:p>
    <w:p w14:paraId="763A9D62" w14:textId="77777777" w:rsidR="0019155F" w:rsidRPr="0019155F" w:rsidRDefault="00000000" w:rsidP="0019155F">
      <w:r>
        <w:pict w14:anchorId="050570AB">
          <v:rect id="_x0000_i1025" style="width:0;height:1.5pt" o:hralign="center" o:hrstd="t" o:hr="t" fillcolor="#a0a0a0" stroked="f"/>
        </w:pict>
      </w:r>
    </w:p>
    <w:p w14:paraId="41B4ACF7" w14:textId="77777777" w:rsidR="0019155F" w:rsidRPr="0019155F" w:rsidRDefault="0019155F" w:rsidP="0019155F">
      <w:pPr>
        <w:rPr>
          <w:b/>
          <w:bCs/>
        </w:rPr>
      </w:pPr>
      <w:r w:rsidRPr="0019155F">
        <w:rPr>
          <w:b/>
          <w:bCs/>
        </w:rPr>
        <w:t>Bakgrunn for søknaden</w:t>
      </w:r>
    </w:p>
    <w:p w14:paraId="4B5C5D04" w14:textId="50183426" w:rsidR="0019155F" w:rsidRPr="0019155F" w:rsidRDefault="0019155F" w:rsidP="0019155F">
      <w:r w:rsidRPr="0019155F">
        <w:t>Tiltaket gjelder etablering av ny boenhet innenfor hensynssone H310/H320/H390. Dette utløser det generelle reguleringskravet i kommuneplanens bestemmelser for Sandefjord kommune, pkt. 1.1.1 bokstav i.</w:t>
      </w:r>
      <w:r w:rsidRPr="0019155F">
        <w:br/>
        <w:t xml:space="preserve">Det søkes derfor om dispensasjon fra reguleringskravet i </w:t>
      </w:r>
      <w:proofErr w:type="gramStart"/>
      <w:r w:rsidRPr="0019155F">
        <w:t>medhold av</w:t>
      </w:r>
      <w:proofErr w:type="gramEnd"/>
      <w:r w:rsidRPr="0019155F">
        <w:t xml:space="preserve"> </w:t>
      </w:r>
      <w:r w:rsidRPr="0019155F">
        <w:rPr>
          <w:b/>
          <w:bCs/>
        </w:rPr>
        <w:t>plan- og bygningsloven (</w:t>
      </w:r>
      <w:proofErr w:type="spellStart"/>
      <w:r w:rsidRPr="0019155F">
        <w:rPr>
          <w:b/>
          <w:bCs/>
        </w:rPr>
        <w:t>pbl</w:t>
      </w:r>
      <w:proofErr w:type="spellEnd"/>
      <w:r w:rsidRPr="0019155F">
        <w:rPr>
          <w:b/>
          <w:bCs/>
        </w:rPr>
        <w:t>.) § 19-2</w:t>
      </w:r>
      <w:r w:rsidRPr="0019155F">
        <w:t>.</w:t>
      </w:r>
    </w:p>
    <w:p w14:paraId="316941C3" w14:textId="77777777" w:rsidR="0019155F" w:rsidRPr="0019155F" w:rsidRDefault="00000000" w:rsidP="0019155F">
      <w:r>
        <w:pict w14:anchorId="3CBFF9A2">
          <v:rect id="_x0000_i1026" style="width:0;height:1.5pt" o:hralign="center" o:hrstd="t" o:hr="t" fillcolor="#a0a0a0" stroked="f"/>
        </w:pict>
      </w:r>
    </w:p>
    <w:p w14:paraId="2E0CB17B" w14:textId="77777777" w:rsidR="0019155F" w:rsidRPr="0019155F" w:rsidRDefault="0019155F" w:rsidP="0019155F">
      <w:pPr>
        <w:rPr>
          <w:b/>
          <w:bCs/>
        </w:rPr>
      </w:pPr>
      <w:r w:rsidRPr="0019155F">
        <w:rPr>
          <w:b/>
          <w:bCs/>
        </w:rPr>
        <w:t>Rettslig grunnlag</w:t>
      </w:r>
    </w:p>
    <w:p w14:paraId="380174C8" w14:textId="77777777" w:rsidR="0019155F" w:rsidRPr="0019155F" w:rsidRDefault="0019155F" w:rsidP="0019155F">
      <w:r w:rsidRPr="0019155F">
        <w:t>Plan- og bygningsloven § 19-2 gir kommunen adgang til å gi dispensasjon dersom følgende to kumulative vilkår er oppfylt:</w:t>
      </w:r>
    </w:p>
    <w:p w14:paraId="2AE9DFDE" w14:textId="3A9A29D5" w:rsidR="0019155F" w:rsidRPr="0019155F" w:rsidRDefault="0019155F" w:rsidP="0019155F">
      <w:pPr>
        <w:numPr>
          <w:ilvl w:val="0"/>
          <w:numId w:val="1"/>
        </w:numPr>
      </w:pPr>
      <w:r w:rsidRPr="0019155F">
        <w:rPr>
          <w:b/>
          <w:bCs/>
        </w:rPr>
        <w:t>Hensynene bak bestemmelsen det dispenseres fra, eller hensynene i lovens formålsbestemmelse (§ 1-1)</w:t>
      </w:r>
      <w:r>
        <w:rPr>
          <w:b/>
          <w:bCs/>
        </w:rPr>
        <w:t>, eller nasjonale eller regionale interesser,</w:t>
      </w:r>
      <w:r w:rsidRPr="0019155F">
        <w:rPr>
          <w:b/>
          <w:bCs/>
        </w:rPr>
        <w:t xml:space="preserve"> må ikke bli vesentlig tilsidesatt.</w:t>
      </w:r>
    </w:p>
    <w:p w14:paraId="693E1EDD" w14:textId="77777777" w:rsidR="0019155F" w:rsidRPr="0019155F" w:rsidRDefault="0019155F" w:rsidP="0019155F">
      <w:pPr>
        <w:numPr>
          <w:ilvl w:val="0"/>
          <w:numId w:val="1"/>
        </w:numPr>
      </w:pPr>
      <w:r w:rsidRPr="0019155F">
        <w:rPr>
          <w:b/>
          <w:bCs/>
        </w:rPr>
        <w:t>Fordelene ved å gi dispensasjon skal være klart større enn ulempene etter en samlet vurdering.</w:t>
      </w:r>
    </w:p>
    <w:p w14:paraId="0F32EE9D" w14:textId="77777777" w:rsidR="0019155F" w:rsidRPr="0019155F" w:rsidRDefault="00000000" w:rsidP="0019155F">
      <w:r>
        <w:pict w14:anchorId="2BD88775">
          <v:rect id="_x0000_i1027" style="width:0;height:1.5pt" o:hralign="center" o:hrstd="t" o:hr="t" fillcolor="#a0a0a0" stroked="f"/>
        </w:pict>
      </w:r>
    </w:p>
    <w:p w14:paraId="2FF8A6D9" w14:textId="77777777" w:rsidR="0019155F" w:rsidRPr="0019155F" w:rsidRDefault="0019155F" w:rsidP="0019155F">
      <w:pPr>
        <w:rPr>
          <w:b/>
          <w:bCs/>
        </w:rPr>
      </w:pPr>
      <w:r w:rsidRPr="0019155F">
        <w:rPr>
          <w:b/>
          <w:bCs/>
        </w:rPr>
        <w:t>Vurdering av vilkårene</w:t>
      </w:r>
    </w:p>
    <w:p w14:paraId="712593F1" w14:textId="77777777" w:rsidR="0019155F" w:rsidRPr="0019155F" w:rsidRDefault="0019155F" w:rsidP="0019155F">
      <w:pPr>
        <w:rPr>
          <w:b/>
          <w:bCs/>
        </w:rPr>
      </w:pPr>
      <w:r w:rsidRPr="0019155F">
        <w:rPr>
          <w:b/>
          <w:bCs/>
        </w:rPr>
        <w:t>1. Hensynene bak reguleringskravet blir ikke vesentlig tilsidesatt</w:t>
      </w:r>
    </w:p>
    <w:p w14:paraId="641348B8" w14:textId="77777777" w:rsidR="00A41FDC" w:rsidRDefault="0019155F" w:rsidP="0019155F">
      <w:r w:rsidRPr="0019155F">
        <w:t>Formålet med reguleringskravet i dette tilfellet er å sikre tilstrekkelig sikkerhet mot områdeskred og flom</w:t>
      </w:r>
      <w:r>
        <w:t xml:space="preserve">. </w:t>
      </w:r>
      <w:r w:rsidRPr="0019155F">
        <w:t>Det er i vedlegg [</w:t>
      </w:r>
      <w:r w:rsidRPr="0019155F">
        <w:rPr>
          <w:color w:val="3A7C22" w:themeColor="accent6" w:themeShade="BF"/>
        </w:rPr>
        <w:t>referanse til vedlegg</w:t>
      </w:r>
      <w:r w:rsidRPr="0019155F">
        <w:t>] dokumentert tilstrekkelig sikkerhet mot områdeskred og flom</w:t>
      </w:r>
      <w:r w:rsidR="00A41FDC">
        <w:t>.</w:t>
      </w:r>
      <w:r w:rsidR="00A41FDC" w:rsidRPr="00A41FDC">
        <w:t xml:space="preserve"> </w:t>
      </w:r>
      <w:r w:rsidR="00A41FDC">
        <w:t>Videre foreligger det en konkret vurdering av forholdene for denne eiendommen, dokumentert i vedlegg (</w:t>
      </w:r>
      <w:r w:rsidR="00A41FDC" w:rsidRPr="00A41FDC">
        <w:rPr>
          <w:color w:val="196B24" w:themeColor="accent3"/>
        </w:rPr>
        <w:t>…</w:t>
      </w:r>
      <w:r w:rsidR="00A41FDC">
        <w:t xml:space="preserve">) </w:t>
      </w:r>
      <w:proofErr w:type="spellStart"/>
      <w:r w:rsidR="00A41FDC">
        <w:t>iht</w:t>
      </w:r>
      <w:proofErr w:type="spellEnd"/>
      <w:r w:rsidR="00A41FDC">
        <w:t xml:space="preserve"> krav i </w:t>
      </w:r>
      <w:proofErr w:type="spellStart"/>
      <w:r w:rsidR="00A41FDC">
        <w:t>pbl</w:t>
      </w:r>
      <w:proofErr w:type="spellEnd"/>
      <w:r w:rsidR="00A41FDC">
        <w:t xml:space="preserve"> § 28-1 og TEK17 § 7-3 med veiledning, samt NVEs veileder. </w:t>
      </w:r>
      <w:r w:rsidRPr="0019155F">
        <w:t>Dokumentasjonen viser at [</w:t>
      </w:r>
      <w:r w:rsidRPr="0019155F">
        <w:rPr>
          <w:color w:val="3A7C22" w:themeColor="accent6" w:themeShade="BF"/>
        </w:rPr>
        <w:t>kort oppsummering av konklusjon</w:t>
      </w:r>
      <w:r w:rsidRPr="0019155F">
        <w:t>]</w:t>
      </w:r>
      <w:r w:rsidRPr="0019155F">
        <w:rPr>
          <w:i/>
          <w:iCs/>
        </w:rPr>
        <w:t xml:space="preserve">, </w:t>
      </w:r>
      <w:r w:rsidRPr="0019155F">
        <w:t>og det konkluderes med at tiltaket oppfyller kravene til sikkerhet.</w:t>
      </w:r>
      <w:r w:rsidRPr="0019155F">
        <w:br/>
      </w:r>
    </w:p>
    <w:p w14:paraId="49A97ED5" w14:textId="05693AB1" w:rsidR="0019155F" w:rsidRPr="0019155F" w:rsidRDefault="0019155F" w:rsidP="0019155F">
      <w:r w:rsidRPr="0019155F">
        <w:t>På dette grunnlag vurderes det som</w:t>
      </w:r>
      <w:r w:rsidR="00A41FDC">
        <w:t xml:space="preserve"> u</w:t>
      </w:r>
      <w:r w:rsidRPr="0019155F">
        <w:t>nødvendig med en reguleringsprosess for å ivareta sikkerheten, og hensynene bak bestemmelsen blir ikke vesentlig tilsidesatt.</w:t>
      </w:r>
    </w:p>
    <w:p w14:paraId="06739C01" w14:textId="77777777" w:rsidR="0019155F" w:rsidRPr="0019155F" w:rsidRDefault="00000000" w:rsidP="0019155F">
      <w:r>
        <w:pict w14:anchorId="2CD1518C">
          <v:rect id="_x0000_i1028" style="width:0;height:1.5pt" o:hralign="center" o:hrstd="t" o:hr="t" fillcolor="#a0a0a0" stroked="f"/>
        </w:pict>
      </w:r>
    </w:p>
    <w:p w14:paraId="1C34980D" w14:textId="77777777" w:rsidR="0019155F" w:rsidRPr="0019155F" w:rsidRDefault="0019155F" w:rsidP="0019155F">
      <w:pPr>
        <w:rPr>
          <w:b/>
          <w:bCs/>
        </w:rPr>
      </w:pPr>
      <w:r w:rsidRPr="0019155F">
        <w:rPr>
          <w:b/>
          <w:bCs/>
        </w:rPr>
        <w:t>2. Fordelene ved dispensasjon er klart større enn ulempene</w:t>
      </w:r>
    </w:p>
    <w:p w14:paraId="28B9DB5A" w14:textId="78217158" w:rsidR="0019155F" w:rsidRPr="0019155F" w:rsidRDefault="00A41FDC" w:rsidP="0019155F">
      <w:r>
        <w:t>D</w:t>
      </w:r>
      <w:r w:rsidR="0019155F" w:rsidRPr="0019155F">
        <w:t xml:space="preserve">ispensasjonen medfører </w:t>
      </w:r>
      <w:r>
        <w:t xml:space="preserve">klare og </w:t>
      </w:r>
      <w:r w:rsidR="0019155F" w:rsidRPr="0019155F">
        <w:t xml:space="preserve">relevante </w:t>
      </w:r>
      <w:r>
        <w:t>fordeler.:</w:t>
      </w:r>
      <w:r w:rsidR="0019155F" w:rsidRPr="0019155F">
        <w:br/>
      </w:r>
    </w:p>
    <w:p w14:paraId="7D20E11C" w14:textId="0D4779AB" w:rsidR="0019155F" w:rsidRPr="0019155F" w:rsidRDefault="0019155F" w:rsidP="0019155F">
      <w:pPr>
        <w:numPr>
          <w:ilvl w:val="0"/>
          <w:numId w:val="2"/>
        </w:numPr>
      </w:pPr>
      <w:r w:rsidRPr="0019155F">
        <w:lastRenderedPageBreak/>
        <w:t xml:space="preserve">Man unngår en ressurskrevende reguleringsprosess som ikke er nødvendig </w:t>
      </w:r>
      <w:r w:rsidR="00555FD7">
        <w:t xml:space="preserve">i dette konkrete tilfelle </w:t>
      </w:r>
      <w:r w:rsidRPr="0019155F">
        <w:t>for å ivareta sikkerhet.</w:t>
      </w:r>
    </w:p>
    <w:p w14:paraId="7168F212" w14:textId="77777777" w:rsidR="0019155F" w:rsidRPr="0019155F" w:rsidRDefault="0019155F" w:rsidP="0019155F">
      <w:pPr>
        <w:numPr>
          <w:ilvl w:val="0"/>
          <w:numId w:val="2"/>
        </w:numPr>
      </w:pPr>
      <w:r w:rsidRPr="0019155F">
        <w:t>Søknadsprosessen blir raskere og mer kostnadseffektiv, noe som er i tråd med lovens formål om effektiv og forsvarlig saksbehandling.</w:t>
      </w:r>
    </w:p>
    <w:p w14:paraId="621B82F7" w14:textId="77777777" w:rsidR="0019155F" w:rsidRDefault="0019155F" w:rsidP="0019155F">
      <w:pPr>
        <w:numPr>
          <w:ilvl w:val="0"/>
          <w:numId w:val="2"/>
        </w:numPr>
      </w:pPr>
      <w:r w:rsidRPr="0019155F">
        <w:t>Tiltaket bidrar til å dekke boligbehov og utnytte eksisterende infrastruktur på en hensiktsmessig måte.</w:t>
      </w:r>
    </w:p>
    <w:p w14:paraId="63233A5E" w14:textId="1C6C999B" w:rsidR="00555FD7" w:rsidRPr="00555FD7" w:rsidRDefault="00555FD7" w:rsidP="0019155F">
      <w:pPr>
        <w:numPr>
          <w:ilvl w:val="0"/>
          <w:numId w:val="2"/>
        </w:numPr>
        <w:rPr>
          <w:color w:val="00B050"/>
        </w:rPr>
      </w:pPr>
      <w:r w:rsidRPr="00555FD7">
        <w:rPr>
          <w:color w:val="00B050"/>
        </w:rPr>
        <w:t>I tillegg anses det som en relevant fordel at (…).</w:t>
      </w:r>
    </w:p>
    <w:p w14:paraId="39617989" w14:textId="77777777" w:rsidR="0019155F" w:rsidRPr="0019155F" w:rsidRDefault="00000000" w:rsidP="0019155F">
      <w:r>
        <w:pict w14:anchorId="75322A9E">
          <v:rect id="_x0000_i1029" style="width:0;height:1.5pt" o:hralign="center" o:hrstd="t" o:hr="t" fillcolor="#a0a0a0" stroked="f"/>
        </w:pict>
      </w:r>
    </w:p>
    <w:p w14:paraId="6B805F73" w14:textId="77777777" w:rsidR="0019155F" w:rsidRPr="0019155F" w:rsidRDefault="0019155F" w:rsidP="0019155F">
      <w:pPr>
        <w:rPr>
          <w:b/>
          <w:bCs/>
        </w:rPr>
      </w:pPr>
      <w:r w:rsidRPr="0019155F">
        <w:rPr>
          <w:b/>
          <w:bCs/>
        </w:rPr>
        <w:t>Konklusjon</w:t>
      </w:r>
    </w:p>
    <w:p w14:paraId="36DAA116" w14:textId="77777777" w:rsidR="0019155F" w:rsidRPr="0019155F" w:rsidRDefault="0019155F" w:rsidP="0019155F">
      <w:r w:rsidRPr="0019155F">
        <w:t>På bakgrunn av ovenstående vurdering bes kommunen om å innvilge dispensasjon fra reguleringskravet for etablering av ny boenhet innenfor hensynssone H310/H320/H390.</w:t>
      </w:r>
    </w:p>
    <w:p w14:paraId="738CAAC6" w14:textId="77777777" w:rsidR="0019155F" w:rsidRDefault="0019155F" w:rsidP="0019155F"/>
    <w:p w14:paraId="7C628874" w14:textId="4BA42783" w:rsidR="0019155F" w:rsidRDefault="0019155F" w:rsidP="0019155F">
      <w:pPr>
        <w:spacing w:after="0"/>
      </w:pPr>
      <w:r w:rsidRPr="0019155F">
        <w:t>Med vennlig hilsen</w:t>
      </w:r>
    </w:p>
    <w:p w14:paraId="1BD06C60" w14:textId="01D7F387" w:rsidR="0019155F" w:rsidRPr="0019155F" w:rsidRDefault="0019155F" w:rsidP="0019155F">
      <w:pPr>
        <w:spacing w:after="0"/>
        <w:rPr>
          <w:color w:val="3A7C22" w:themeColor="accent6" w:themeShade="BF"/>
        </w:rPr>
      </w:pPr>
      <w:proofErr w:type="gramStart"/>
      <w:r>
        <w:rPr>
          <w:color w:val="3A7C22" w:themeColor="accent6" w:themeShade="BF"/>
        </w:rPr>
        <w:t>NN..</w:t>
      </w:r>
      <w:proofErr w:type="gramEnd"/>
    </w:p>
    <w:p w14:paraId="34286CE7" w14:textId="77777777" w:rsidR="0019155F" w:rsidRPr="0019155F" w:rsidRDefault="0019155F" w:rsidP="0019155F"/>
    <w:p w14:paraId="3F2F9E1E" w14:textId="30382C1C" w:rsidR="005B56D3" w:rsidRDefault="00555FD7">
      <w:r>
        <w:t>Vedlegg:</w:t>
      </w:r>
    </w:p>
    <w:p w14:paraId="1F6C7A79" w14:textId="714E8AEA" w:rsidR="00555FD7" w:rsidRDefault="00555FD7"/>
    <w:sectPr w:rsidR="0055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5F3"/>
    <w:multiLevelType w:val="multilevel"/>
    <w:tmpl w:val="E80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87967"/>
    <w:multiLevelType w:val="multilevel"/>
    <w:tmpl w:val="49A2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251276">
    <w:abstractNumId w:val="1"/>
  </w:num>
  <w:num w:numId="2" w16cid:durableId="155873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5F"/>
    <w:rsid w:val="0019155F"/>
    <w:rsid w:val="00267515"/>
    <w:rsid w:val="00334E70"/>
    <w:rsid w:val="00377E10"/>
    <w:rsid w:val="003D6EC8"/>
    <w:rsid w:val="00555FD7"/>
    <w:rsid w:val="005B56D3"/>
    <w:rsid w:val="007119F2"/>
    <w:rsid w:val="008117ED"/>
    <w:rsid w:val="009629A3"/>
    <w:rsid w:val="00A41FDC"/>
    <w:rsid w:val="00B3120D"/>
    <w:rsid w:val="00CC014D"/>
    <w:rsid w:val="00E54A92"/>
    <w:rsid w:val="00E64191"/>
    <w:rsid w:val="00F1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186E"/>
  <w15:chartTrackingRefBased/>
  <w15:docId w15:val="{3868D697-9884-4D21-B7C9-D78A6D00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15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15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15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15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15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15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15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15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15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15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1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2083</Characters>
  <Application>Microsoft Office Word</Application>
  <DocSecurity>0</DocSecurity>
  <Lines>52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Sandefjord kommune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Mette-Marit Juel Gulliksen</dc:creator>
  <cp:keywords/>
  <dc:description/>
  <cp:lastModifiedBy>Andrea Muribø</cp:lastModifiedBy>
  <cp:revision>6</cp:revision>
  <dcterms:created xsi:type="dcterms:W3CDTF">2025-12-16T12:40:00Z</dcterms:created>
  <dcterms:modified xsi:type="dcterms:W3CDTF">2025-12-18T07:54:00Z</dcterms:modified>
</cp:coreProperties>
</file>